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6AE" w:rsidRPr="00504166" w:rsidRDefault="00C466AE" w:rsidP="00504166">
      <w:pPr>
        <w:rPr>
          <w:rFonts w:ascii="Arial Black" w:hAnsi="Arial Black"/>
          <w:b/>
          <w:color w:val="FF0000"/>
          <w:sz w:val="32"/>
          <w:szCs w:val="28"/>
        </w:rPr>
      </w:pPr>
      <w:r w:rsidRPr="00504166">
        <w:rPr>
          <w:rFonts w:ascii="Arial Black" w:hAnsi="Arial Black"/>
          <w:b/>
          <w:color w:val="FF0000"/>
          <w:sz w:val="32"/>
          <w:szCs w:val="28"/>
        </w:rPr>
        <w:t>REGOLAMENTO S</w:t>
      </w:r>
      <w:r w:rsidR="0026578E" w:rsidRPr="00504166">
        <w:rPr>
          <w:rFonts w:ascii="Arial Black" w:hAnsi="Arial Black"/>
          <w:b/>
          <w:color w:val="FF0000"/>
          <w:sz w:val="32"/>
          <w:szCs w:val="28"/>
        </w:rPr>
        <w:t>C</w:t>
      </w:r>
      <w:r w:rsidRPr="00504166">
        <w:rPr>
          <w:rFonts w:ascii="Arial Black" w:hAnsi="Arial Black"/>
          <w:b/>
          <w:color w:val="FF0000"/>
          <w:sz w:val="32"/>
          <w:szCs w:val="28"/>
        </w:rPr>
        <w:t>UOLA TENNIS</w:t>
      </w:r>
    </w:p>
    <w:p w:rsidR="00C466AE" w:rsidRDefault="00C466AE" w:rsidP="00504166">
      <w:pPr>
        <w:rPr>
          <w:rFonts w:ascii="Arial Black" w:hAnsi="Arial Black"/>
          <w:b/>
          <w:color w:val="FF0000"/>
          <w:sz w:val="32"/>
          <w:szCs w:val="28"/>
        </w:rPr>
      </w:pPr>
      <w:r w:rsidRPr="00504166">
        <w:rPr>
          <w:rFonts w:ascii="Arial Black" w:hAnsi="Arial Black"/>
          <w:b/>
          <w:color w:val="FF0000"/>
          <w:sz w:val="32"/>
          <w:szCs w:val="28"/>
        </w:rPr>
        <w:t xml:space="preserve">CENTRO SPORTIVO SAN FLORIANO </w:t>
      </w:r>
    </w:p>
    <w:p w:rsidR="00504166" w:rsidRPr="0014480D" w:rsidRDefault="00504166" w:rsidP="00504166">
      <w:pPr>
        <w:rPr>
          <w:rFonts w:ascii="Arial Black" w:hAnsi="Arial Black"/>
          <w:b/>
          <w:color w:val="FF0000"/>
          <w:sz w:val="12"/>
          <w:szCs w:val="28"/>
        </w:rPr>
      </w:pPr>
    </w:p>
    <w:p w:rsidR="00C466AE" w:rsidRPr="000B7BF2" w:rsidRDefault="00C466AE" w:rsidP="00C466AE">
      <w:pPr>
        <w:pStyle w:val="Paragrafoelenco"/>
        <w:numPr>
          <w:ilvl w:val="0"/>
          <w:numId w:val="1"/>
        </w:numPr>
        <w:ind w:left="567" w:hanging="436"/>
        <w:jc w:val="both"/>
        <w:rPr>
          <w:sz w:val="20"/>
          <w:szCs w:val="20"/>
        </w:rPr>
      </w:pPr>
      <w:r w:rsidRPr="000B7BF2">
        <w:rPr>
          <w:sz w:val="20"/>
          <w:szCs w:val="20"/>
        </w:rPr>
        <w:t>La scuola tennis del Centro Sportivo S. Floriano s.r.l.</w:t>
      </w:r>
      <w:r w:rsidR="00CC216E" w:rsidRPr="000B7BF2">
        <w:rPr>
          <w:sz w:val="20"/>
          <w:szCs w:val="20"/>
        </w:rPr>
        <w:t xml:space="preserve"> </w:t>
      </w:r>
      <w:proofErr w:type="spellStart"/>
      <w:r w:rsidR="00CC216E" w:rsidRPr="000B7BF2">
        <w:rPr>
          <w:sz w:val="20"/>
          <w:szCs w:val="20"/>
        </w:rPr>
        <w:t>s.s.d</w:t>
      </w:r>
      <w:proofErr w:type="spellEnd"/>
      <w:r w:rsidR="00CC216E" w:rsidRPr="000B7BF2">
        <w:rPr>
          <w:sz w:val="20"/>
          <w:szCs w:val="20"/>
        </w:rPr>
        <w:t>.</w:t>
      </w:r>
      <w:r w:rsidRPr="000B7BF2">
        <w:rPr>
          <w:sz w:val="20"/>
          <w:szCs w:val="20"/>
        </w:rPr>
        <w:t xml:space="preserve"> av</w:t>
      </w:r>
      <w:r w:rsidR="00A32F58" w:rsidRPr="000B7BF2">
        <w:rPr>
          <w:sz w:val="20"/>
          <w:szCs w:val="20"/>
        </w:rPr>
        <w:t xml:space="preserve">rà inizio </w:t>
      </w:r>
      <w:r w:rsidR="00A55B13">
        <w:rPr>
          <w:sz w:val="20"/>
          <w:szCs w:val="20"/>
        </w:rPr>
        <w:t>L</w:t>
      </w:r>
      <w:r w:rsidR="00A32F58" w:rsidRPr="000B7BF2">
        <w:rPr>
          <w:sz w:val="20"/>
          <w:szCs w:val="20"/>
        </w:rPr>
        <w:t xml:space="preserve">unedì </w:t>
      </w:r>
      <w:r w:rsidR="00805EB7">
        <w:rPr>
          <w:sz w:val="20"/>
          <w:szCs w:val="20"/>
        </w:rPr>
        <w:t>2</w:t>
      </w:r>
      <w:r w:rsidR="001D68D2" w:rsidRPr="000B7BF2">
        <w:rPr>
          <w:sz w:val="20"/>
          <w:szCs w:val="20"/>
        </w:rPr>
        <w:t xml:space="preserve"> </w:t>
      </w:r>
      <w:r w:rsidR="00A55B13">
        <w:rPr>
          <w:sz w:val="20"/>
          <w:szCs w:val="20"/>
        </w:rPr>
        <w:t>O</w:t>
      </w:r>
      <w:r w:rsidR="001D68D2" w:rsidRPr="000B7BF2">
        <w:rPr>
          <w:sz w:val="20"/>
          <w:szCs w:val="20"/>
        </w:rPr>
        <w:t>ttobre</w:t>
      </w:r>
      <w:r w:rsidR="00A32F58" w:rsidRPr="000B7BF2">
        <w:rPr>
          <w:sz w:val="20"/>
          <w:szCs w:val="20"/>
        </w:rPr>
        <w:t xml:space="preserve"> 20</w:t>
      </w:r>
      <w:r w:rsidR="00934FAA" w:rsidRPr="000B7BF2">
        <w:rPr>
          <w:sz w:val="20"/>
          <w:szCs w:val="20"/>
        </w:rPr>
        <w:t>2</w:t>
      </w:r>
      <w:r w:rsidR="00805EB7">
        <w:rPr>
          <w:sz w:val="20"/>
          <w:szCs w:val="20"/>
        </w:rPr>
        <w:t>3</w:t>
      </w:r>
      <w:r w:rsidRPr="000B7BF2">
        <w:rPr>
          <w:sz w:val="20"/>
          <w:szCs w:val="20"/>
        </w:rPr>
        <w:t xml:space="preserve"> e si </w:t>
      </w:r>
      <w:r w:rsidR="00A32F58" w:rsidRPr="000B7BF2">
        <w:rPr>
          <w:sz w:val="20"/>
          <w:szCs w:val="20"/>
        </w:rPr>
        <w:t xml:space="preserve">concluderà </w:t>
      </w:r>
      <w:r w:rsidR="00A55B13">
        <w:rPr>
          <w:sz w:val="20"/>
          <w:szCs w:val="20"/>
        </w:rPr>
        <w:t>G</w:t>
      </w:r>
      <w:r w:rsidR="000B28B9" w:rsidRPr="000B7BF2">
        <w:rPr>
          <w:sz w:val="20"/>
          <w:szCs w:val="20"/>
        </w:rPr>
        <w:t>iovedì</w:t>
      </w:r>
      <w:r w:rsidR="00A32F58" w:rsidRPr="000B7BF2">
        <w:rPr>
          <w:sz w:val="20"/>
          <w:szCs w:val="20"/>
        </w:rPr>
        <w:t xml:space="preserve"> </w:t>
      </w:r>
      <w:r w:rsidR="00805EB7">
        <w:rPr>
          <w:sz w:val="20"/>
          <w:szCs w:val="20"/>
        </w:rPr>
        <w:t>3</w:t>
      </w:r>
      <w:r w:rsidR="000B28B9" w:rsidRPr="000B7BF2">
        <w:rPr>
          <w:sz w:val="20"/>
          <w:szCs w:val="20"/>
        </w:rPr>
        <w:t>1</w:t>
      </w:r>
      <w:r w:rsidR="00A32F58" w:rsidRPr="000B7BF2">
        <w:rPr>
          <w:sz w:val="20"/>
          <w:szCs w:val="20"/>
        </w:rPr>
        <w:t xml:space="preserve"> </w:t>
      </w:r>
      <w:r w:rsidR="00A55B13">
        <w:rPr>
          <w:sz w:val="20"/>
          <w:szCs w:val="20"/>
        </w:rPr>
        <w:t>M</w:t>
      </w:r>
      <w:bookmarkStart w:id="0" w:name="_GoBack"/>
      <w:bookmarkEnd w:id="0"/>
      <w:r w:rsidR="00805EB7">
        <w:rPr>
          <w:sz w:val="20"/>
          <w:szCs w:val="20"/>
        </w:rPr>
        <w:t>aggio</w:t>
      </w:r>
      <w:r w:rsidR="00A32F58" w:rsidRPr="000B7BF2">
        <w:rPr>
          <w:sz w:val="20"/>
          <w:szCs w:val="20"/>
        </w:rPr>
        <w:t xml:space="preserve"> 202</w:t>
      </w:r>
      <w:r w:rsidR="00805EB7">
        <w:rPr>
          <w:sz w:val="20"/>
          <w:szCs w:val="20"/>
        </w:rPr>
        <w:t>4</w:t>
      </w:r>
      <w:r w:rsidRPr="000B7BF2">
        <w:rPr>
          <w:sz w:val="20"/>
          <w:szCs w:val="20"/>
        </w:rPr>
        <w:t>. La scuola tennis del Centro Sportivo S. Floriano rispetterà le seguenti festività:</w:t>
      </w:r>
    </w:p>
    <w:p w:rsidR="005B7FB0" w:rsidRDefault="005B7FB0" w:rsidP="00A32F5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Martedì</w:t>
      </w:r>
      <w:r w:rsidR="00A32F58" w:rsidRPr="000B7BF2">
        <w:rPr>
          <w:sz w:val="20"/>
          <w:szCs w:val="20"/>
        </w:rPr>
        <w:t xml:space="preserve"> </w:t>
      </w:r>
      <w:r w:rsidR="00B25F01" w:rsidRPr="000B7BF2">
        <w:rPr>
          <w:sz w:val="20"/>
          <w:szCs w:val="20"/>
        </w:rPr>
        <w:t>31</w:t>
      </w:r>
      <w:r w:rsidR="00DB7819" w:rsidRPr="000B7BF2">
        <w:rPr>
          <w:sz w:val="20"/>
          <w:szCs w:val="20"/>
        </w:rPr>
        <w:t xml:space="preserve"> </w:t>
      </w:r>
      <w:r w:rsidR="00A55B13">
        <w:rPr>
          <w:sz w:val="20"/>
          <w:szCs w:val="20"/>
        </w:rPr>
        <w:t>O</w:t>
      </w:r>
      <w:r w:rsidR="00B25F01" w:rsidRPr="000B7BF2">
        <w:rPr>
          <w:sz w:val="20"/>
          <w:szCs w:val="20"/>
        </w:rPr>
        <w:t>ttobre</w:t>
      </w:r>
      <w:r w:rsidR="006B5716" w:rsidRPr="000B7BF2">
        <w:rPr>
          <w:sz w:val="20"/>
          <w:szCs w:val="20"/>
        </w:rPr>
        <w:t xml:space="preserve"> 20</w:t>
      </w:r>
      <w:r w:rsidR="001C1F2E" w:rsidRPr="000B7BF2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B25F01" w:rsidRPr="000B7BF2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Mercoledì</w:t>
      </w:r>
      <w:r w:rsidR="00B25F01" w:rsidRPr="000B7BF2">
        <w:rPr>
          <w:sz w:val="20"/>
          <w:szCs w:val="20"/>
        </w:rPr>
        <w:t xml:space="preserve"> </w:t>
      </w:r>
      <w:proofErr w:type="gramStart"/>
      <w:r w:rsidR="00B25F01" w:rsidRPr="000B7BF2">
        <w:rPr>
          <w:sz w:val="20"/>
          <w:szCs w:val="20"/>
        </w:rPr>
        <w:t>1 novembre</w:t>
      </w:r>
      <w:proofErr w:type="gramEnd"/>
      <w:r>
        <w:rPr>
          <w:sz w:val="20"/>
          <w:szCs w:val="20"/>
        </w:rPr>
        <w:t xml:space="preserve"> 2023</w:t>
      </w:r>
      <w:r w:rsidR="00C466AE" w:rsidRPr="000B7BF2">
        <w:rPr>
          <w:sz w:val="20"/>
          <w:szCs w:val="20"/>
        </w:rPr>
        <w:tab/>
      </w:r>
    </w:p>
    <w:p w:rsidR="00C466AE" w:rsidRPr="000B7BF2" w:rsidRDefault="005B7FB0" w:rsidP="00A32F5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Venerdì 8 Dicembre 2023</w:t>
      </w:r>
      <w:r w:rsidR="00C466AE" w:rsidRPr="000B7BF2">
        <w:rPr>
          <w:sz w:val="20"/>
          <w:szCs w:val="20"/>
        </w:rPr>
        <w:tab/>
      </w:r>
    </w:p>
    <w:p w:rsidR="00661FCF" w:rsidRDefault="00C466AE" w:rsidP="00721DBE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 xml:space="preserve">da </w:t>
      </w:r>
      <w:r w:rsidR="005B7FB0">
        <w:rPr>
          <w:sz w:val="20"/>
          <w:szCs w:val="20"/>
        </w:rPr>
        <w:t>Lunedì</w:t>
      </w:r>
      <w:r w:rsidR="001C1F2E" w:rsidRPr="000B7BF2">
        <w:rPr>
          <w:sz w:val="20"/>
          <w:szCs w:val="20"/>
        </w:rPr>
        <w:t xml:space="preserve"> </w:t>
      </w:r>
      <w:r w:rsidR="005B7FB0">
        <w:rPr>
          <w:sz w:val="20"/>
          <w:szCs w:val="20"/>
        </w:rPr>
        <w:t xml:space="preserve">25 </w:t>
      </w:r>
      <w:r w:rsidR="00A55B13">
        <w:rPr>
          <w:sz w:val="20"/>
          <w:szCs w:val="20"/>
        </w:rPr>
        <w:t>D</w:t>
      </w:r>
      <w:r w:rsidR="00A32F58" w:rsidRPr="000B7BF2">
        <w:rPr>
          <w:sz w:val="20"/>
          <w:szCs w:val="20"/>
        </w:rPr>
        <w:t>icembre 20</w:t>
      </w:r>
      <w:r w:rsidR="001C1F2E" w:rsidRPr="000B7BF2">
        <w:rPr>
          <w:sz w:val="20"/>
          <w:szCs w:val="20"/>
        </w:rPr>
        <w:t>2</w:t>
      </w:r>
      <w:r w:rsidR="005B7FB0">
        <w:rPr>
          <w:sz w:val="20"/>
          <w:szCs w:val="20"/>
        </w:rPr>
        <w:t>3</w:t>
      </w:r>
      <w:r w:rsidR="00A32F58" w:rsidRPr="000B7BF2">
        <w:rPr>
          <w:sz w:val="20"/>
          <w:szCs w:val="20"/>
        </w:rPr>
        <w:t xml:space="preserve"> a </w:t>
      </w:r>
      <w:r w:rsidR="00A55B13">
        <w:rPr>
          <w:sz w:val="20"/>
          <w:szCs w:val="20"/>
        </w:rPr>
        <w:t>V</w:t>
      </w:r>
      <w:r w:rsidR="00B25F01" w:rsidRPr="000B7BF2">
        <w:rPr>
          <w:sz w:val="20"/>
          <w:szCs w:val="20"/>
        </w:rPr>
        <w:t>enerdì</w:t>
      </w:r>
      <w:r w:rsidR="00A32F58" w:rsidRPr="000B7BF2">
        <w:rPr>
          <w:sz w:val="20"/>
          <w:szCs w:val="20"/>
        </w:rPr>
        <w:t xml:space="preserve"> </w:t>
      </w:r>
      <w:r w:rsidR="005B7FB0">
        <w:rPr>
          <w:sz w:val="20"/>
          <w:szCs w:val="20"/>
        </w:rPr>
        <w:t>5</w:t>
      </w:r>
      <w:r w:rsidR="00721DBE" w:rsidRPr="000B7BF2">
        <w:rPr>
          <w:sz w:val="20"/>
          <w:szCs w:val="20"/>
        </w:rPr>
        <w:t xml:space="preserve"> </w:t>
      </w:r>
      <w:r w:rsidR="00A55B13">
        <w:rPr>
          <w:sz w:val="20"/>
          <w:szCs w:val="20"/>
        </w:rPr>
        <w:t>G</w:t>
      </w:r>
      <w:r w:rsidR="00721DBE" w:rsidRPr="000B7BF2">
        <w:rPr>
          <w:sz w:val="20"/>
          <w:szCs w:val="20"/>
        </w:rPr>
        <w:t>ennaio</w:t>
      </w:r>
      <w:r w:rsidR="00A32F58" w:rsidRPr="000B7BF2">
        <w:rPr>
          <w:sz w:val="20"/>
          <w:szCs w:val="20"/>
        </w:rPr>
        <w:t xml:space="preserve"> 202</w:t>
      </w:r>
      <w:r w:rsidR="005B7FB0">
        <w:rPr>
          <w:sz w:val="20"/>
          <w:szCs w:val="20"/>
        </w:rPr>
        <w:t>4</w:t>
      </w:r>
      <w:r w:rsidRPr="000B7BF2">
        <w:rPr>
          <w:sz w:val="20"/>
          <w:szCs w:val="20"/>
        </w:rPr>
        <w:t xml:space="preserve"> (compresi)</w:t>
      </w:r>
    </w:p>
    <w:p w:rsidR="005B7FB0" w:rsidRDefault="005B7FB0" w:rsidP="00721DBE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 Lunedì 12 Febbraio 2024 a </w:t>
      </w:r>
      <w:proofErr w:type="spellStart"/>
      <w:r>
        <w:rPr>
          <w:sz w:val="20"/>
          <w:szCs w:val="20"/>
        </w:rPr>
        <w:t>Mercoledi</w:t>
      </w:r>
      <w:proofErr w:type="spellEnd"/>
      <w:r>
        <w:rPr>
          <w:sz w:val="20"/>
          <w:szCs w:val="20"/>
        </w:rPr>
        <w:t xml:space="preserve"> 14 Febbraio 2024 (compresi)</w:t>
      </w:r>
    </w:p>
    <w:p w:rsidR="005B7FB0" w:rsidRPr="000B7BF2" w:rsidRDefault="005B7FB0" w:rsidP="00721DBE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 Giovedì 28 Marzo 2024 a Martedì 2 Aprile 2024 (compresi)</w:t>
      </w:r>
    </w:p>
    <w:p w:rsidR="00661FCF" w:rsidRPr="000B7BF2" w:rsidRDefault="005B7FB0" w:rsidP="00721DBE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Giovedì 25 Aprile 2024 e Venerdì 26 Aprile 2024</w:t>
      </w:r>
    </w:p>
    <w:p w:rsidR="00721DBE" w:rsidRPr="000B7BF2" w:rsidRDefault="005B7FB0" w:rsidP="00721DBE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Mercoledì</w:t>
      </w:r>
      <w:r w:rsidR="00661FCF" w:rsidRPr="000B7BF2">
        <w:rPr>
          <w:sz w:val="20"/>
          <w:szCs w:val="20"/>
        </w:rPr>
        <w:t xml:space="preserve"> </w:t>
      </w:r>
      <w:proofErr w:type="gramStart"/>
      <w:r w:rsidR="00661FCF" w:rsidRPr="000B7BF2">
        <w:rPr>
          <w:sz w:val="20"/>
          <w:szCs w:val="20"/>
        </w:rPr>
        <w:t xml:space="preserve">1 </w:t>
      </w:r>
      <w:r w:rsidR="00A55B13">
        <w:rPr>
          <w:sz w:val="20"/>
          <w:szCs w:val="20"/>
        </w:rPr>
        <w:t>M</w:t>
      </w:r>
      <w:r w:rsidR="00661FCF" w:rsidRPr="000B7BF2">
        <w:rPr>
          <w:sz w:val="20"/>
          <w:szCs w:val="20"/>
        </w:rPr>
        <w:t>aggio</w:t>
      </w:r>
      <w:proofErr w:type="gramEnd"/>
      <w:r w:rsidR="00661FCF" w:rsidRPr="000B7BF2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="00C466AE" w:rsidRPr="000B7BF2">
        <w:rPr>
          <w:sz w:val="20"/>
          <w:szCs w:val="20"/>
        </w:rPr>
        <w:tab/>
      </w:r>
    </w:p>
    <w:p w:rsidR="00C466AE" w:rsidRPr="000B7BF2" w:rsidRDefault="00C466AE" w:rsidP="00C466A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 xml:space="preserve">In caso di ripensamento non è prevista la restituzione </w:t>
      </w:r>
      <w:r w:rsidRPr="00725281">
        <w:rPr>
          <w:sz w:val="20"/>
          <w:szCs w:val="20"/>
          <w:u w:val="single"/>
        </w:rPr>
        <w:t>dell</w:t>
      </w:r>
      <w:r w:rsidR="00955555" w:rsidRPr="00725281">
        <w:rPr>
          <w:sz w:val="20"/>
          <w:szCs w:val="20"/>
          <w:u w:val="single"/>
        </w:rPr>
        <w:t>’acconto</w:t>
      </w:r>
      <w:r w:rsidRPr="000B7BF2">
        <w:rPr>
          <w:sz w:val="20"/>
          <w:szCs w:val="20"/>
        </w:rPr>
        <w:t>.</w:t>
      </w:r>
    </w:p>
    <w:p w:rsidR="00C466AE" w:rsidRPr="000B7BF2" w:rsidRDefault="00131128" w:rsidP="00C466A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>É</w:t>
      </w:r>
      <w:r w:rsidR="00C466AE" w:rsidRPr="000B7BF2">
        <w:rPr>
          <w:sz w:val="20"/>
          <w:szCs w:val="20"/>
        </w:rPr>
        <w:t xml:space="preserve"> obbligatorio presentare il certificato medico per attività sportiva non agonistica e comunicare eventuali problemi allergici o altro. I maestri saranno autorizzati a non far svolgere la lezione all’allievo sprovvisto di </w:t>
      </w:r>
      <w:r w:rsidR="002E0E55" w:rsidRPr="000B7BF2">
        <w:rPr>
          <w:b/>
          <w:sz w:val="20"/>
          <w:szCs w:val="20"/>
        </w:rPr>
        <w:t>CERTIFICATO MEDICO</w:t>
      </w:r>
      <w:r w:rsidR="00C466AE" w:rsidRPr="000B7BF2">
        <w:rPr>
          <w:sz w:val="20"/>
          <w:szCs w:val="20"/>
        </w:rPr>
        <w:t xml:space="preserve">. </w:t>
      </w:r>
    </w:p>
    <w:p w:rsidR="005B7FB0" w:rsidRDefault="00C466AE" w:rsidP="00180FA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5B7FB0">
        <w:rPr>
          <w:sz w:val="20"/>
          <w:szCs w:val="20"/>
        </w:rPr>
        <w:t xml:space="preserve">Il Centro Sportivo San Floriano organizzerà le lezioni e gli allenamenti tenendo conto del livello di gioco degli allievi. </w:t>
      </w:r>
    </w:p>
    <w:p w:rsidR="00C466AE" w:rsidRPr="005B7FB0" w:rsidRDefault="00C466AE" w:rsidP="00180FA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5B7FB0">
        <w:rPr>
          <w:sz w:val="20"/>
          <w:szCs w:val="20"/>
        </w:rPr>
        <w:t>Le lezioni saranno tenute d</w:t>
      </w:r>
      <w:r w:rsidR="0026578E" w:rsidRPr="005B7FB0">
        <w:rPr>
          <w:sz w:val="20"/>
          <w:szCs w:val="20"/>
        </w:rPr>
        <w:t>agli</w:t>
      </w:r>
      <w:r w:rsidRPr="005B7FB0">
        <w:rPr>
          <w:sz w:val="20"/>
          <w:szCs w:val="20"/>
        </w:rPr>
        <w:t xml:space="preserve"> Istruttori F.I.T. scelti per il compito. Le modalità di svolgimento delle lezioni, l’analisi tecnica e tattica e quant’altro riguardante l’insegnamento del tennis saranno esclusive </w:t>
      </w:r>
      <w:r w:rsidR="0026578E" w:rsidRPr="005B7FB0">
        <w:rPr>
          <w:sz w:val="20"/>
          <w:szCs w:val="20"/>
        </w:rPr>
        <w:t>degli</w:t>
      </w:r>
      <w:r w:rsidRPr="005B7FB0">
        <w:rPr>
          <w:sz w:val="20"/>
          <w:szCs w:val="20"/>
        </w:rPr>
        <w:t xml:space="preserve"> Istruttori F.I.T., che saranno a di</w:t>
      </w:r>
      <w:r w:rsidR="004548D0" w:rsidRPr="005B7FB0">
        <w:rPr>
          <w:sz w:val="20"/>
          <w:szCs w:val="20"/>
        </w:rPr>
        <w:t>s</w:t>
      </w:r>
      <w:r w:rsidRPr="005B7FB0">
        <w:rPr>
          <w:sz w:val="20"/>
          <w:szCs w:val="20"/>
        </w:rPr>
        <w:t>posizione per rispondere sulla programmazione degli allenamenti e delle lezioni.</w:t>
      </w:r>
    </w:p>
    <w:p w:rsidR="00C466AE" w:rsidRDefault="00C466AE" w:rsidP="009B1937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>Gli orari di gioco sono dalle ore 14:00 alle ore 19:</w:t>
      </w:r>
      <w:r w:rsidR="00D373BF" w:rsidRPr="000B7BF2">
        <w:rPr>
          <w:sz w:val="20"/>
          <w:szCs w:val="20"/>
        </w:rPr>
        <w:t>0</w:t>
      </w:r>
      <w:r w:rsidRPr="000B7BF2">
        <w:rPr>
          <w:sz w:val="20"/>
          <w:szCs w:val="20"/>
        </w:rPr>
        <w:t>0 dal lunedì al venerdì in base alla s</w:t>
      </w:r>
      <w:r w:rsidR="00FB0FF8" w:rsidRPr="000B7BF2">
        <w:rPr>
          <w:sz w:val="20"/>
          <w:szCs w:val="20"/>
        </w:rPr>
        <w:t>celta concordata con i Maestri,</w:t>
      </w:r>
      <w:r w:rsidRPr="000B7BF2">
        <w:rPr>
          <w:sz w:val="20"/>
          <w:szCs w:val="20"/>
        </w:rPr>
        <w:t xml:space="preserve"> ai livelli di gioco e di età. </w:t>
      </w:r>
    </w:p>
    <w:p w:rsidR="004D1E2D" w:rsidRPr="004D1E2D" w:rsidRDefault="004D1E2D" w:rsidP="004D1E2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prevista una scontistica del </w:t>
      </w:r>
      <w:r w:rsidRPr="004D1E2D">
        <w:rPr>
          <w:b/>
          <w:sz w:val="20"/>
          <w:szCs w:val="20"/>
        </w:rPr>
        <w:t>5%</w:t>
      </w:r>
      <w:r>
        <w:rPr>
          <w:sz w:val="20"/>
          <w:szCs w:val="20"/>
        </w:rPr>
        <w:t xml:space="preserve"> per iscrizioni effettuate </w:t>
      </w:r>
      <w:r w:rsidRPr="004D1E2D">
        <w:rPr>
          <w:sz w:val="20"/>
          <w:szCs w:val="20"/>
          <w:u w:val="single"/>
        </w:rPr>
        <w:t>entro il 17 Settembre 202</w:t>
      </w:r>
      <w:r>
        <w:rPr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</w:p>
    <w:p w:rsidR="005B7FB0" w:rsidRDefault="005B7FB0" w:rsidP="009B1937">
      <w:pPr>
        <w:pStyle w:val="Paragrafoelenco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prevista una scontistica del </w:t>
      </w:r>
      <w:r w:rsidRPr="004D1E2D">
        <w:rPr>
          <w:b/>
          <w:sz w:val="20"/>
          <w:szCs w:val="20"/>
        </w:rPr>
        <w:t>10%</w:t>
      </w:r>
      <w:r>
        <w:rPr>
          <w:sz w:val="20"/>
          <w:szCs w:val="20"/>
        </w:rPr>
        <w:t xml:space="preserve"> per iscrizioni effettuate </w:t>
      </w:r>
      <w:r w:rsidRPr="004D1E2D">
        <w:rPr>
          <w:sz w:val="20"/>
          <w:szCs w:val="20"/>
          <w:u w:val="single"/>
        </w:rPr>
        <w:t>entro il 17 Settembre 202</w:t>
      </w:r>
      <w:r w:rsidR="004D1E2D">
        <w:rPr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pagando </w:t>
      </w:r>
      <w:r w:rsidRPr="004D1E2D">
        <w:rPr>
          <w:sz w:val="20"/>
          <w:szCs w:val="20"/>
          <w:u w:val="single"/>
        </w:rPr>
        <w:t>l’intero importo al momento dell’iscrizione</w:t>
      </w:r>
    </w:p>
    <w:p w:rsidR="004D1E2D" w:rsidRPr="004D1E2D" w:rsidRDefault="004D1E2D" w:rsidP="004D1E2D">
      <w:pPr>
        <w:pStyle w:val="Paragrafoelenco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E’ prevista una scontistica del </w:t>
      </w:r>
      <w:r>
        <w:rPr>
          <w:b/>
          <w:sz w:val="20"/>
          <w:szCs w:val="20"/>
        </w:rPr>
        <w:t>5%</w:t>
      </w:r>
      <w:r>
        <w:rPr>
          <w:sz w:val="20"/>
          <w:szCs w:val="20"/>
        </w:rPr>
        <w:t xml:space="preserve"> per coloro che hanno partecipato ai Centri estivi 2023 (non cumulabile con le due scontistiche sopraindicate)</w:t>
      </w:r>
    </w:p>
    <w:p w:rsidR="004D1E2D" w:rsidRPr="004D1E2D" w:rsidRDefault="004D1E2D" w:rsidP="009B1937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Per coloro che sceglieranno l’opzione del pagamento a rate, i pagamenti saranno suddivisi nel modo seguente:</w:t>
      </w:r>
    </w:p>
    <w:p w:rsidR="004D1E2D" w:rsidRDefault="004D1E2D" w:rsidP="004D1E2D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Acconto di 100,00€ entro il 2 Ottobre 2023</w:t>
      </w:r>
    </w:p>
    <w:p w:rsidR="004D1E2D" w:rsidRDefault="004D1E2D" w:rsidP="004D1E2D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Prima rata entro il 30 Novembre 2023</w:t>
      </w:r>
    </w:p>
    <w:p w:rsidR="004D1E2D" w:rsidRPr="004D1E2D" w:rsidRDefault="004D1E2D" w:rsidP="004D1E2D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Seconda rata entro il 28 Febbraio 2024</w:t>
      </w:r>
    </w:p>
    <w:p w:rsidR="00B15F4D" w:rsidRPr="000B7BF2" w:rsidRDefault="00B15F4D" w:rsidP="009B1937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0"/>
          <w:szCs w:val="20"/>
          <w:u w:val="single"/>
        </w:rPr>
      </w:pPr>
      <w:r w:rsidRPr="004D1E2D">
        <w:rPr>
          <w:color w:val="000000" w:themeColor="text1"/>
          <w:sz w:val="20"/>
          <w:szCs w:val="20"/>
          <w:u w:val="single"/>
        </w:rPr>
        <w:t>Il pagamento può essere fatto tramite bonifico al seguente IBAN:</w:t>
      </w:r>
      <w:r w:rsidRPr="00B15F4D">
        <w:rPr>
          <w:rFonts w:ascii="Antique Olive Compact" w:hAnsi="Antique Olive Compact"/>
          <w:sz w:val="36"/>
          <w:szCs w:val="36"/>
        </w:rPr>
        <w:t xml:space="preserve"> </w:t>
      </w:r>
      <w:r w:rsidRPr="00B15F4D">
        <w:rPr>
          <w:rFonts w:cstheme="minorHAnsi"/>
          <w:sz w:val="24"/>
          <w:szCs w:val="24"/>
        </w:rPr>
        <w:t>IT22T0831511700000000000880</w:t>
      </w:r>
    </w:p>
    <w:p w:rsidR="00C466AE" w:rsidRPr="000B7BF2" w:rsidRDefault="00C466AE" w:rsidP="00C466A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>Gli allievi dovranno rispettare la puntualità e farsi carico di avvisare i Maestri</w:t>
      </w:r>
      <w:r w:rsidR="005B700C" w:rsidRPr="000B7BF2">
        <w:rPr>
          <w:sz w:val="20"/>
          <w:szCs w:val="20"/>
        </w:rPr>
        <w:t xml:space="preserve"> o la segreteria</w:t>
      </w:r>
      <w:r w:rsidRPr="000B7BF2">
        <w:rPr>
          <w:sz w:val="20"/>
          <w:szCs w:val="20"/>
        </w:rPr>
        <w:t xml:space="preserve"> in caso di assenza per organizzare al meglio le lezioni. </w:t>
      </w:r>
    </w:p>
    <w:p w:rsidR="00C466AE" w:rsidRPr="000B7BF2" w:rsidRDefault="00C466AE" w:rsidP="009B1937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>Gravi problemi di comportamento saranno sanzionati prima con l’esclusione dalla lezione, poi se ripetuti nel tempo con l’esclusione dalla scuola tennis.</w:t>
      </w:r>
    </w:p>
    <w:p w:rsidR="00C466AE" w:rsidRPr="000B7BF2" w:rsidRDefault="00C466AE" w:rsidP="00C466A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 xml:space="preserve">Il </w:t>
      </w:r>
      <w:r w:rsidR="002E0E55" w:rsidRPr="000B7BF2">
        <w:rPr>
          <w:sz w:val="20"/>
          <w:szCs w:val="20"/>
        </w:rPr>
        <w:t xml:space="preserve">Centro Sportivo San Floriano s.r.l. </w:t>
      </w:r>
      <w:proofErr w:type="spellStart"/>
      <w:r w:rsidR="002E0E55" w:rsidRPr="000B7BF2">
        <w:rPr>
          <w:sz w:val="20"/>
          <w:szCs w:val="20"/>
        </w:rPr>
        <w:t>s.s.d</w:t>
      </w:r>
      <w:proofErr w:type="spellEnd"/>
      <w:r w:rsidR="002E0E55" w:rsidRPr="000B7BF2">
        <w:rPr>
          <w:sz w:val="20"/>
          <w:szCs w:val="20"/>
        </w:rPr>
        <w:t>.</w:t>
      </w:r>
      <w:r w:rsidRPr="000B7BF2">
        <w:rPr>
          <w:sz w:val="20"/>
          <w:szCs w:val="20"/>
        </w:rPr>
        <w:t xml:space="preserve"> non risponde di quanto accade all’allievo al di fuori del campo da gioco e dell’orario della lezione cui l’allievo è inserito.</w:t>
      </w:r>
    </w:p>
    <w:p w:rsidR="00C466AE" w:rsidRPr="000B7BF2" w:rsidRDefault="00C466AE" w:rsidP="00C466A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 xml:space="preserve">Il </w:t>
      </w:r>
      <w:r w:rsidR="002E0E55" w:rsidRPr="000B7BF2">
        <w:rPr>
          <w:sz w:val="20"/>
          <w:szCs w:val="20"/>
        </w:rPr>
        <w:t xml:space="preserve">Centro Sportivo San Floriano s.r.l. </w:t>
      </w:r>
      <w:proofErr w:type="spellStart"/>
      <w:r w:rsidR="002E0E55" w:rsidRPr="000B7BF2">
        <w:rPr>
          <w:sz w:val="20"/>
          <w:szCs w:val="20"/>
        </w:rPr>
        <w:t>s.s.d</w:t>
      </w:r>
      <w:proofErr w:type="spellEnd"/>
      <w:r w:rsidR="002E0E55" w:rsidRPr="000B7BF2">
        <w:rPr>
          <w:sz w:val="20"/>
          <w:szCs w:val="20"/>
        </w:rPr>
        <w:t>.</w:t>
      </w:r>
      <w:r w:rsidRPr="000B7BF2">
        <w:rPr>
          <w:sz w:val="20"/>
          <w:szCs w:val="20"/>
        </w:rPr>
        <w:t xml:space="preserve"> non risponde in alcun caso di eventuali furti o smarrimenti di oggetti, soldi, capi di abbigliamento e cose di qualsiasi altra natura avvenuti presso il Centro.</w:t>
      </w:r>
    </w:p>
    <w:p w:rsidR="00C466AE" w:rsidRPr="000B7BF2" w:rsidRDefault="00B937AB" w:rsidP="00C466A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>I giocatori</w:t>
      </w:r>
      <w:r w:rsidR="00C466AE" w:rsidRPr="000B7BF2">
        <w:rPr>
          <w:sz w:val="20"/>
          <w:szCs w:val="20"/>
        </w:rPr>
        <w:t xml:space="preserve"> provenienti da altri Circoli che intendono tesserarsi presso il Centro Sportivo S. Floriano s.r.l.</w:t>
      </w:r>
      <w:r w:rsidR="0032199C" w:rsidRPr="000B7BF2">
        <w:rPr>
          <w:sz w:val="20"/>
          <w:szCs w:val="20"/>
        </w:rPr>
        <w:t xml:space="preserve"> </w:t>
      </w:r>
      <w:proofErr w:type="spellStart"/>
      <w:r w:rsidR="0032199C" w:rsidRPr="000B7BF2">
        <w:rPr>
          <w:sz w:val="20"/>
          <w:szCs w:val="20"/>
        </w:rPr>
        <w:t>s.s.d</w:t>
      </w:r>
      <w:proofErr w:type="spellEnd"/>
      <w:r w:rsidR="0032199C" w:rsidRPr="000B7BF2">
        <w:rPr>
          <w:sz w:val="20"/>
          <w:szCs w:val="20"/>
        </w:rPr>
        <w:t>.</w:t>
      </w:r>
      <w:r w:rsidR="00C466AE" w:rsidRPr="000B7BF2">
        <w:rPr>
          <w:sz w:val="20"/>
          <w:szCs w:val="20"/>
        </w:rPr>
        <w:t xml:space="preserve"> dovranno fare richiesta su apposito modulo e pagare la tassa di trasferimento vigente oltre la tessera F.I.T.</w:t>
      </w:r>
      <w:r w:rsidR="00CC22D9">
        <w:rPr>
          <w:sz w:val="20"/>
          <w:szCs w:val="20"/>
        </w:rPr>
        <w:t xml:space="preserve"> </w:t>
      </w:r>
      <w:r w:rsidR="00CC22D9" w:rsidRPr="00E22003">
        <w:rPr>
          <w:sz w:val="20"/>
          <w:szCs w:val="20"/>
          <w:u w:val="single"/>
        </w:rPr>
        <w:t xml:space="preserve">Ricordiamo che il tesseramento F.I.T. è obbligatorio per qualsiasi </w:t>
      </w:r>
      <w:r w:rsidR="00CC22D9" w:rsidRPr="00307C53">
        <w:rPr>
          <w:sz w:val="20"/>
          <w:szCs w:val="20"/>
          <w:u w:val="single"/>
        </w:rPr>
        <w:t>allievo</w:t>
      </w:r>
      <w:r w:rsidR="003A32E9" w:rsidRPr="00307C53">
        <w:rPr>
          <w:sz w:val="20"/>
          <w:szCs w:val="20"/>
          <w:u w:val="single"/>
        </w:rPr>
        <w:t xml:space="preserve"> della scuola tennis</w:t>
      </w:r>
      <w:r w:rsidR="00CC22D9">
        <w:rPr>
          <w:sz w:val="20"/>
          <w:szCs w:val="20"/>
        </w:rPr>
        <w:t>.</w:t>
      </w:r>
    </w:p>
    <w:p w:rsidR="009B1937" w:rsidRPr="00DC0B0F" w:rsidRDefault="00C466AE" w:rsidP="009B1937">
      <w:pPr>
        <w:pStyle w:val="Paragrafoelenco"/>
        <w:numPr>
          <w:ilvl w:val="0"/>
          <w:numId w:val="1"/>
        </w:numPr>
        <w:jc w:val="both"/>
        <w:rPr>
          <w:b/>
          <w:color w:val="FF0000"/>
          <w:sz w:val="20"/>
          <w:szCs w:val="20"/>
          <w:u w:val="single"/>
        </w:rPr>
      </w:pPr>
      <w:r w:rsidRPr="00DC0B0F">
        <w:rPr>
          <w:b/>
          <w:color w:val="FF0000"/>
          <w:sz w:val="20"/>
          <w:szCs w:val="20"/>
          <w:u w:val="single"/>
        </w:rPr>
        <w:t>L’associato sarà tenuto al pagamento dell’intera quota anche in caso di interruzione temporanea per malattia, o interruzione volontaria del corso. Sono escluse forme di rimborso di periodi non usufruiti salvo per cause di forza maggiore certificate alla Direzione.</w:t>
      </w:r>
      <w:r w:rsidR="006409AB">
        <w:rPr>
          <w:b/>
          <w:color w:val="FF0000"/>
          <w:sz w:val="20"/>
          <w:szCs w:val="20"/>
          <w:u w:val="single"/>
        </w:rPr>
        <w:t xml:space="preserve"> La Direzione può proporre un buono da usufruire in altri servizi offerti dal centro. </w:t>
      </w:r>
    </w:p>
    <w:p w:rsidR="00C466AE" w:rsidRPr="000B7BF2" w:rsidRDefault="00C466AE" w:rsidP="009B1937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  <w:u w:val="single"/>
        </w:rPr>
      </w:pPr>
      <w:r w:rsidRPr="000B7BF2">
        <w:rPr>
          <w:b/>
          <w:sz w:val="20"/>
          <w:szCs w:val="20"/>
          <w:u w:val="single"/>
        </w:rPr>
        <w:t>I genitori o gli accompagnatori degli allievi non potranno assistere alle lezioni de</w:t>
      </w:r>
      <w:r w:rsidR="002E0E55" w:rsidRPr="000B7BF2">
        <w:rPr>
          <w:b/>
          <w:sz w:val="20"/>
          <w:szCs w:val="20"/>
          <w:u w:val="single"/>
        </w:rPr>
        <w:t>gli allievi della SCUOLA TENNIS</w:t>
      </w:r>
      <w:r w:rsidRPr="000B7BF2">
        <w:rPr>
          <w:b/>
          <w:sz w:val="20"/>
          <w:szCs w:val="20"/>
          <w:u w:val="single"/>
        </w:rPr>
        <w:t xml:space="preserve">. </w:t>
      </w:r>
    </w:p>
    <w:p w:rsidR="00C466AE" w:rsidRPr="000B7BF2" w:rsidRDefault="00C466AE" w:rsidP="00C466A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>Per quanto non contemplato dal presente regolamento valgono in quanto applicabili le norme della F.I.T. (Federazione Italiana Tennis)</w:t>
      </w:r>
      <w:r w:rsidR="00317ECE" w:rsidRPr="000B7BF2">
        <w:rPr>
          <w:sz w:val="20"/>
          <w:szCs w:val="20"/>
        </w:rPr>
        <w:t xml:space="preserve"> e quelle del centro sportivo</w:t>
      </w:r>
    </w:p>
    <w:p w:rsidR="00C466AE" w:rsidRPr="000B7BF2" w:rsidRDefault="00C466AE" w:rsidP="00C466A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 xml:space="preserve">Il presente regolamento si applica agli allievi della scuola tennis nonché agli eventuali relativi accompagnatori. Ciascun allievo, frequentatore, utente è comunque tenuto a rispettare il regolamento del </w:t>
      </w:r>
      <w:r w:rsidR="002E0E55" w:rsidRPr="000B7BF2">
        <w:rPr>
          <w:sz w:val="20"/>
          <w:szCs w:val="20"/>
        </w:rPr>
        <w:t xml:space="preserve">Centro Sportivo San Floriano s.r.l. </w:t>
      </w:r>
      <w:proofErr w:type="spellStart"/>
      <w:r w:rsidR="002E0E55" w:rsidRPr="000B7BF2">
        <w:rPr>
          <w:sz w:val="20"/>
          <w:szCs w:val="20"/>
        </w:rPr>
        <w:t>s.s.d</w:t>
      </w:r>
      <w:proofErr w:type="spellEnd"/>
      <w:r w:rsidR="002E0E55" w:rsidRPr="000B7BF2">
        <w:rPr>
          <w:sz w:val="20"/>
          <w:szCs w:val="20"/>
        </w:rPr>
        <w:t>.</w:t>
      </w:r>
    </w:p>
    <w:p w:rsidR="006A2BA9" w:rsidRPr="000B7BF2" w:rsidRDefault="00C466AE" w:rsidP="009D7DA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B7BF2">
        <w:rPr>
          <w:sz w:val="20"/>
          <w:szCs w:val="20"/>
        </w:rPr>
        <w:t>I dati personali sensibili saranno trattati a norma di legge.</w:t>
      </w:r>
    </w:p>
    <w:sectPr w:rsidR="006A2BA9" w:rsidRPr="000B7BF2" w:rsidSect="0014480D">
      <w:headerReference w:type="default" r:id="rId8"/>
      <w:footerReference w:type="default" r:id="rId9"/>
      <w:pgSz w:w="11906" w:h="16838"/>
      <w:pgMar w:top="993" w:right="282" w:bottom="993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46C" w:rsidRDefault="0084546C" w:rsidP="00C466AE">
      <w:r>
        <w:separator/>
      </w:r>
    </w:p>
  </w:endnote>
  <w:endnote w:type="continuationSeparator" w:id="0">
    <w:p w:rsidR="0084546C" w:rsidRDefault="0084546C" w:rsidP="00C4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 Compact">
    <w:altName w:val="Tahom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E55" w:rsidRDefault="00B537E8">
    <w:pPr>
      <w:pStyle w:val="Pidipagina"/>
    </w:pPr>
    <w:r>
      <w:t xml:space="preserve">CENTRO SPORTIVO SAN FLORIANO Società Sportiva Dilettantistica </w:t>
    </w:r>
    <w:proofErr w:type="spellStart"/>
    <w:r>
      <w:t>a.r.l</w:t>
    </w:r>
    <w:proofErr w:type="spellEnd"/>
    <w:r>
      <w:t>.</w:t>
    </w:r>
  </w:p>
  <w:p w:rsidR="00B537E8" w:rsidRDefault="00B537E8">
    <w:pPr>
      <w:pStyle w:val="Pidipagina"/>
    </w:pPr>
    <w:r>
      <w:t xml:space="preserve">Via Omero Speri, 2 </w:t>
    </w:r>
    <w:r w:rsidR="008D78DA">
      <w:t xml:space="preserve">- 37020    </w:t>
    </w:r>
    <w:r>
      <w:t>Sa</w:t>
    </w:r>
    <w:r w:rsidR="008D78DA">
      <w:t>n Pietro In Cariano (VR) P.I</w:t>
    </w:r>
    <w:r w:rsidR="005A6C51">
      <w:t>VA</w:t>
    </w:r>
    <w:r w:rsidR="008D78DA">
      <w:t xml:space="preserve"> 04564950238</w:t>
    </w:r>
  </w:p>
  <w:p w:rsidR="008D78DA" w:rsidRDefault="008D78DA" w:rsidP="008D78DA">
    <w:pPr>
      <w:pStyle w:val="Pidipagina"/>
    </w:pPr>
    <w:r>
      <w:t xml:space="preserve">Tel. 0457702083 - 3483103567 </w:t>
    </w:r>
    <w:r w:rsidR="00C425E7">
      <w:t>dalle 9:30 alle 20:00</w:t>
    </w:r>
  </w:p>
  <w:p w:rsidR="008D78DA" w:rsidRDefault="008D78DA" w:rsidP="008D78DA">
    <w:pPr>
      <w:pStyle w:val="Pidipagina"/>
    </w:pPr>
    <w:r>
      <w:t>e-mail:</w:t>
    </w:r>
    <w:r w:rsidR="005D5A34">
      <w:t xml:space="preserve"> segreteria</w:t>
    </w:r>
    <w:r w:rsidR="00CC216E">
      <w:t>-</w:t>
    </w:r>
    <w:hyperlink r:id="rId1" w:history="1">
      <w:r w:rsidRPr="009E51D4">
        <w:rPr>
          <w:rStyle w:val="Collegamentoipertestuale"/>
        </w:rPr>
        <w:t>info@centrosanfloriano.com</w:t>
      </w:r>
    </w:hyperlink>
    <w:r>
      <w:t xml:space="preserve"> </w:t>
    </w:r>
    <w:r w:rsidR="00CC216E">
      <w:t>amministrazione-</w:t>
    </w:r>
    <w:hyperlink r:id="rId2" w:history="1">
      <w:r w:rsidRPr="009E51D4">
        <w:rPr>
          <w:rStyle w:val="Collegamentoipertestuale"/>
        </w:rPr>
        <w:t>cssanflorianosrlssd@gmail.com</w:t>
      </w:r>
    </w:hyperlink>
  </w:p>
  <w:p w:rsidR="008D78DA" w:rsidRDefault="008D78DA" w:rsidP="008D78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46C" w:rsidRDefault="0084546C" w:rsidP="00C466AE">
      <w:r>
        <w:separator/>
      </w:r>
    </w:p>
  </w:footnote>
  <w:footnote w:type="continuationSeparator" w:id="0">
    <w:p w:rsidR="0084546C" w:rsidRDefault="0084546C" w:rsidP="00C4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6AE" w:rsidRDefault="005B7FB0" w:rsidP="00C466AE">
    <w:pPr>
      <w:pStyle w:val="Intestazione"/>
    </w:pPr>
    <w:r>
      <w:rPr>
        <w:noProof/>
      </w:rPr>
      <w:drawing>
        <wp:inline distT="0" distB="0" distL="0" distR="0" wp14:anchorId="5071E7DF" wp14:editId="3CD93CF7">
          <wp:extent cx="1988288" cy="864899"/>
          <wp:effectExtent l="0" t="0" r="0" b="0"/>
          <wp:docPr id="1" name="Immagine 1" descr="https://ci3.googleusercontent.com/mail-sig/AIorK4zkWK2hCx3uVEJtU7N-NustsIU8VHdQEHLsp8SckoKWP_1ZtzxnYtKwOAsq1dnhm2fdA52Dpy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zkWK2hCx3uVEJtU7N-NustsIU8VHdQEHLsp8SckoKWP_1ZtzxnYtKwOAsq1dnhm2fdA52Dpy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303" cy="87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0DB"/>
    <w:multiLevelType w:val="hybridMultilevel"/>
    <w:tmpl w:val="5B5648E8"/>
    <w:lvl w:ilvl="0" w:tplc="154446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4D57C4"/>
    <w:multiLevelType w:val="hybridMultilevel"/>
    <w:tmpl w:val="D800346E"/>
    <w:lvl w:ilvl="0" w:tplc="0410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5A33"/>
    <w:multiLevelType w:val="hybridMultilevel"/>
    <w:tmpl w:val="63E495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AE"/>
    <w:rsid w:val="00033BFE"/>
    <w:rsid w:val="000408D8"/>
    <w:rsid w:val="000B28B9"/>
    <w:rsid w:val="000B7719"/>
    <w:rsid w:val="000B7BF2"/>
    <w:rsid w:val="000E6574"/>
    <w:rsid w:val="001208E3"/>
    <w:rsid w:val="00131128"/>
    <w:rsid w:val="0014480D"/>
    <w:rsid w:val="00157C03"/>
    <w:rsid w:val="001602B9"/>
    <w:rsid w:val="00163D75"/>
    <w:rsid w:val="001C1F2E"/>
    <w:rsid w:val="001D68D2"/>
    <w:rsid w:val="00215484"/>
    <w:rsid w:val="0026578E"/>
    <w:rsid w:val="002C0247"/>
    <w:rsid w:val="002E0E55"/>
    <w:rsid w:val="002F4F37"/>
    <w:rsid w:val="00301D09"/>
    <w:rsid w:val="00307C53"/>
    <w:rsid w:val="00317ECE"/>
    <w:rsid w:val="00320665"/>
    <w:rsid w:val="0032199C"/>
    <w:rsid w:val="003A32E9"/>
    <w:rsid w:val="003E20A3"/>
    <w:rsid w:val="003F5A0C"/>
    <w:rsid w:val="004218EC"/>
    <w:rsid w:val="00452564"/>
    <w:rsid w:val="004548D0"/>
    <w:rsid w:val="0049589B"/>
    <w:rsid w:val="004D1E2D"/>
    <w:rsid w:val="004D4B66"/>
    <w:rsid w:val="004E4857"/>
    <w:rsid w:val="004F3213"/>
    <w:rsid w:val="00504166"/>
    <w:rsid w:val="00515EA5"/>
    <w:rsid w:val="0059188C"/>
    <w:rsid w:val="005A6C51"/>
    <w:rsid w:val="005B700C"/>
    <w:rsid w:val="005B7FB0"/>
    <w:rsid w:val="005D42E5"/>
    <w:rsid w:val="005D5A34"/>
    <w:rsid w:val="005E7B11"/>
    <w:rsid w:val="006107A7"/>
    <w:rsid w:val="006409AB"/>
    <w:rsid w:val="00661FCF"/>
    <w:rsid w:val="006632E8"/>
    <w:rsid w:val="00680AC6"/>
    <w:rsid w:val="006A2BA9"/>
    <w:rsid w:val="006B42DD"/>
    <w:rsid w:val="006B5716"/>
    <w:rsid w:val="006E4B02"/>
    <w:rsid w:val="00713918"/>
    <w:rsid w:val="00721DBE"/>
    <w:rsid w:val="00724286"/>
    <w:rsid w:val="00725281"/>
    <w:rsid w:val="00736F40"/>
    <w:rsid w:val="00753C1E"/>
    <w:rsid w:val="0075522A"/>
    <w:rsid w:val="007A3AB3"/>
    <w:rsid w:val="007B14AF"/>
    <w:rsid w:val="007B54A9"/>
    <w:rsid w:val="007D7D7C"/>
    <w:rsid w:val="007E0DB4"/>
    <w:rsid w:val="007F12C8"/>
    <w:rsid w:val="008025B3"/>
    <w:rsid w:val="00805EB7"/>
    <w:rsid w:val="008139CA"/>
    <w:rsid w:val="00813DB3"/>
    <w:rsid w:val="0084546C"/>
    <w:rsid w:val="00870A2D"/>
    <w:rsid w:val="008942CD"/>
    <w:rsid w:val="008A4857"/>
    <w:rsid w:val="008C2DCB"/>
    <w:rsid w:val="008D78DA"/>
    <w:rsid w:val="008E4114"/>
    <w:rsid w:val="00934FAA"/>
    <w:rsid w:val="00955555"/>
    <w:rsid w:val="0099527E"/>
    <w:rsid w:val="009A4C7B"/>
    <w:rsid w:val="009B1937"/>
    <w:rsid w:val="009C37F2"/>
    <w:rsid w:val="00A07E0F"/>
    <w:rsid w:val="00A32F58"/>
    <w:rsid w:val="00A55B13"/>
    <w:rsid w:val="00AB3011"/>
    <w:rsid w:val="00AD66DB"/>
    <w:rsid w:val="00B04C2E"/>
    <w:rsid w:val="00B15F4D"/>
    <w:rsid w:val="00B25F01"/>
    <w:rsid w:val="00B332E9"/>
    <w:rsid w:val="00B537E8"/>
    <w:rsid w:val="00B616FB"/>
    <w:rsid w:val="00B779FC"/>
    <w:rsid w:val="00B77F1F"/>
    <w:rsid w:val="00B937AB"/>
    <w:rsid w:val="00BF4BEB"/>
    <w:rsid w:val="00C0617D"/>
    <w:rsid w:val="00C425E7"/>
    <w:rsid w:val="00C466AE"/>
    <w:rsid w:val="00C6204B"/>
    <w:rsid w:val="00CC0813"/>
    <w:rsid w:val="00CC216E"/>
    <w:rsid w:val="00CC22D9"/>
    <w:rsid w:val="00CC463F"/>
    <w:rsid w:val="00CC76B7"/>
    <w:rsid w:val="00CF293D"/>
    <w:rsid w:val="00D20B11"/>
    <w:rsid w:val="00D322F4"/>
    <w:rsid w:val="00D3706D"/>
    <w:rsid w:val="00D373BF"/>
    <w:rsid w:val="00DB7819"/>
    <w:rsid w:val="00DC0B0F"/>
    <w:rsid w:val="00E1029B"/>
    <w:rsid w:val="00E22003"/>
    <w:rsid w:val="00E963B8"/>
    <w:rsid w:val="00E975F7"/>
    <w:rsid w:val="00F13353"/>
    <w:rsid w:val="00F43D2A"/>
    <w:rsid w:val="00F469AC"/>
    <w:rsid w:val="00FA3BBF"/>
    <w:rsid w:val="00FB0FF8"/>
    <w:rsid w:val="00FD7C4A"/>
    <w:rsid w:val="00FF045C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948A3"/>
  <w15:docId w15:val="{F169EE98-1EB4-4583-8798-A30149CF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66AE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6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6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6AE"/>
  </w:style>
  <w:style w:type="paragraph" w:styleId="Pidipagina">
    <w:name w:val="footer"/>
    <w:basedOn w:val="Normale"/>
    <w:link w:val="PidipaginaCarattere"/>
    <w:uiPriority w:val="99"/>
    <w:unhideWhenUsed/>
    <w:rsid w:val="00C46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6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6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6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78DA"/>
    <w:rPr>
      <w:color w:val="0000FF" w:themeColor="hyperlink"/>
      <w:u w:val="single"/>
    </w:rPr>
  </w:style>
  <w:style w:type="character" w:customStyle="1" w:styleId="hgkelc">
    <w:name w:val="hgkelc"/>
    <w:basedOn w:val="Carpredefinitoparagrafo"/>
    <w:rsid w:val="00131128"/>
  </w:style>
  <w:style w:type="character" w:styleId="Enfasigrassetto">
    <w:name w:val="Strong"/>
    <w:basedOn w:val="Carpredefinitoparagrafo"/>
    <w:uiPriority w:val="22"/>
    <w:qFormat/>
    <w:rsid w:val="007E0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sanflorianosrlssd@gmail.com" TargetMode="External"/><Relationship Id="rId1" Type="http://schemas.openxmlformats.org/officeDocument/2006/relationships/hyperlink" Target="mailto:info@centrosanfloria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F60C-8D7F-4E6E-BA11-8A80D685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Centro San Floriano</dc:creator>
  <cp:lastModifiedBy>Reception</cp:lastModifiedBy>
  <cp:revision>20</cp:revision>
  <cp:lastPrinted>2020-10-06T12:34:00Z</cp:lastPrinted>
  <dcterms:created xsi:type="dcterms:W3CDTF">2023-08-12T13:45:00Z</dcterms:created>
  <dcterms:modified xsi:type="dcterms:W3CDTF">2023-08-16T13:58:00Z</dcterms:modified>
</cp:coreProperties>
</file>